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27" w:rsidRDefault="00D411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1127" w:rsidRDefault="00D41127">
      <w:pPr>
        <w:pStyle w:val="ConsPlusNormal"/>
        <w:jc w:val="both"/>
        <w:outlineLvl w:val="0"/>
      </w:pPr>
    </w:p>
    <w:p w:rsidR="00D41127" w:rsidRDefault="00D411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1127" w:rsidRDefault="00D41127">
      <w:pPr>
        <w:pStyle w:val="ConsPlusTitle"/>
        <w:jc w:val="center"/>
      </w:pPr>
    </w:p>
    <w:p w:rsidR="00D41127" w:rsidRDefault="00D41127">
      <w:pPr>
        <w:pStyle w:val="ConsPlusTitle"/>
        <w:jc w:val="center"/>
      </w:pPr>
      <w:r>
        <w:t>ПОСТАНОВЛЕНИЕ</w:t>
      </w:r>
    </w:p>
    <w:p w:rsidR="00D41127" w:rsidRDefault="00D41127">
      <w:pPr>
        <w:pStyle w:val="ConsPlusTitle"/>
        <w:jc w:val="center"/>
      </w:pPr>
      <w:r>
        <w:t>от 2 февраля 2017 г. N 121</w:t>
      </w:r>
    </w:p>
    <w:p w:rsidR="00D41127" w:rsidRDefault="00D41127">
      <w:pPr>
        <w:pStyle w:val="ConsPlusTitle"/>
        <w:jc w:val="center"/>
      </w:pPr>
    </w:p>
    <w:p w:rsidR="00D41127" w:rsidRDefault="00D41127">
      <w:pPr>
        <w:pStyle w:val="ConsPlusTitle"/>
        <w:jc w:val="center"/>
      </w:pPr>
      <w:r>
        <w:t>ОБ УТВЕРЖДЕНИИ ОБЩИХ ТРЕБОВАНИЙ</w:t>
      </w:r>
    </w:p>
    <w:p w:rsidR="00D41127" w:rsidRDefault="00D41127">
      <w:pPr>
        <w:pStyle w:val="ConsPlusTitle"/>
        <w:jc w:val="center"/>
      </w:pPr>
      <w:r>
        <w:t xml:space="preserve">К </w:t>
      </w:r>
      <w:proofErr w:type="gramStart"/>
      <w:r>
        <w:t>УСТАНАВЛИВАЕМОМУ</w:t>
      </w:r>
      <w:proofErr w:type="gramEnd"/>
      <w:r>
        <w:t xml:space="preserve"> ФЕДЕРАЛЬНЫМ ОРГАНОМ ИСПОЛНИТЕЛЬНОЙ</w:t>
      </w:r>
    </w:p>
    <w:p w:rsidR="00D41127" w:rsidRDefault="00D41127">
      <w:pPr>
        <w:pStyle w:val="ConsPlusTitle"/>
        <w:jc w:val="center"/>
      </w:pPr>
      <w:r>
        <w:t>ВЛАСТИ ДЛЯ ЦЕЛЕЙ ОСУЩЕСТВЛЕНИЯ ЗАКУПОК В СООТВЕТСТВИИ</w:t>
      </w:r>
    </w:p>
    <w:p w:rsidR="00D41127" w:rsidRDefault="00D41127">
      <w:pPr>
        <w:pStyle w:val="ConsPlusTitle"/>
        <w:jc w:val="center"/>
      </w:pPr>
      <w:r>
        <w:t>С ПУНКТОМ 47 ЧАСТИ 1 СТАТЬИ 93 ФЕДЕРАЛЬНОГО ЗАКОНА</w:t>
      </w:r>
    </w:p>
    <w:p w:rsidR="00D41127" w:rsidRDefault="00D41127">
      <w:pPr>
        <w:pStyle w:val="ConsPlusTitle"/>
        <w:jc w:val="center"/>
      </w:pPr>
      <w:r>
        <w:t>"О КОНТРАКТНОЙ СИСТЕМЕ В СФЕРЕ ЗАКУПОК ТОВАРОВ, РАБОТ,</w:t>
      </w:r>
    </w:p>
    <w:p w:rsidR="00D41127" w:rsidRDefault="00D41127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:rsidR="00D41127" w:rsidRDefault="00D41127">
      <w:pPr>
        <w:pStyle w:val="ConsPlusTitle"/>
        <w:jc w:val="center"/>
      </w:pPr>
      <w:r>
        <w:t>ПОРЯДКУ ОПРЕДЕЛЕНИЯ ПРЕДЕЛЬНОЙ ЦЕНЫ ЕДИНИЦЫ ТОВАРА,</w:t>
      </w:r>
    </w:p>
    <w:p w:rsidR="00D41127" w:rsidRDefault="00D41127">
      <w:pPr>
        <w:pStyle w:val="ConsPlusTitle"/>
        <w:jc w:val="center"/>
      </w:pPr>
      <w:proofErr w:type="gramStart"/>
      <w:r>
        <w:t>ПРОИЗВОДСТВО</w:t>
      </w:r>
      <w:proofErr w:type="gramEnd"/>
      <w:r>
        <w:t xml:space="preserve"> КОТОРОГО СОЗДАЕТСЯ ИЛИ МОДЕРНИЗИРУЕТСЯ</w:t>
      </w:r>
    </w:p>
    <w:p w:rsidR="00D41127" w:rsidRDefault="00D41127">
      <w:pPr>
        <w:pStyle w:val="ConsPlusTitle"/>
        <w:jc w:val="center"/>
      </w:pPr>
      <w:r>
        <w:t>И (ИЛИ) ОСВАИВАЕТСЯ НА ТЕРРИТОРИИ РОССИЙСКОЙ ФЕДЕРАЦИИ</w:t>
      </w:r>
    </w:p>
    <w:p w:rsidR="00D41127" w:rsidRDefault="00D41127">
      <w:pPr>
        <w:pStyle w:val="ConsPlusTitle"/>
        <w:jc w:val="center"/>
      </w:pPr>
      <w:r>
        <w:t>В СООТВЕТСТВИИ СО СПЕЦИАЛЬНЫМ ИНВЕСТИЦИОННЫМ КОНТРАКТОМ</w:t>
      </w: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3 статьи 111.3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41127" w:rsidRDefault="00D41127">
      <w:pPr>
        <w:pStyle w:val="ConsPlusNormal"/>
        <w:ind w:firstLine="540"/>
        <w:jc w:val="both"/>
      </w:pPr>
      <w:proofErr w:type="gramStart"/>
      <w:r>
        <w:t xml:space="preserve">Утвердить прилагаемые общие требования к устанавливаемому федеральным органом исполнительной власти для целей осуществления закупок в соответствии с </w:t>
      </w:r>
      <w:hyperlink r:id="rId7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порядку определения предельной цены единицы товара, производство которого создается или модернизируется и (или) осваивается на территории Российской Федерации в соответствии</w:t>
      </w:r>
      <w:proofErr w:type="gramEnd"/>
      <w:r>
        <w:t xml:space="preserve"> со специальным инвестиционным контрактом.</w:t>
      </w: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jc w:val="right"/>
      </w:pPr>
      <w:r>
        <w:t>Председатель Правительства</w:t>
      </w:r>
    </w:p>
    <w:p w:rsidR="00D41127" w:rsidRDefault="00D41127">
      <w:pPr>
        <w:pStyle w:val="ConsPlusNormal"/>
        <w:jc w:val="right"/>
      </w:pPr>
      <w:r>
        <w:t>Российской Федерации</w:t>
      </w:r>
    </w:p>
    <w:p w:rsidR="00D41127" w:rsidRDefault="00D41127">
      <w:pPr>
        <w:pStyle w:val="ConsPlusNormal"/>
        <w:jc w:val="right"/>
      </w:pPr>
      <w:r>
        <w:t>Д.МЕДВЕДЕВ</w:t>
      </w: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jc w:val="right"/>
        <w:outlineLvl w:val="0"/>
      </w:pPr>
      <w:r>
        <w:t>Утверждены</w:t>
      </w:r>
    </w:p>
    <w:p w:rsidR="00D41127" w:rsidRDefault="00D41127">
      <w:pPr>
        <w:pStyle w:val="ConsPlusNormal"/>
        <w:jc w:val="right"/>
      </w:pPr>
      <w:r>
        <w:t>постановлением Правительства</w:t>
      </w:r>
    </w:p>
    <w:p w:rsidR="00D41127" w:rsidRDefault="00D41127">
      <w:pPr>
        <w:pStyle w:val="ConsPlusNormal"/>
        <w:jc w:val="right"/>
      </w:pPr>
      <w:r>
        <w:t>Российской Федерации</w:t>
      </w:r>
    </w:p>
    <w:p w:rsidR="00D41127" w:rsidRDefault="00D41127">
      <w:pPr>
        <w:pStyle w:val="ConsPlusNormal"/>
        <w:jc w:val="right"/>
      </w:pPr>
      <w:r>
        <w:t>от 2 февраля 2017 г. N 121</w:t>
      </w: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Title"/>
        <w:jc w:val="center"/>
      </w:pPr>
      <w:r>
        <w:t>ОБЩИЕ ТРЕБОВАНИЯ</w:t>
      </w:r>
    </w:p>
    <w:p w:rsidR="00D41127" w:rsidRDefault="00D41127">
      <w:pPr>
        <w:pStyle w:val="ConsPlusTitle"/>
        <w:jc w:val="center"/>
      </w:pPr>
      <w:r>
        <w:t xml:space="preserve">К </w:t>
      </w:r>
      <w:proofErr w:type="gramStart"/>
      <w:r>
        <w:t>УСТАНАВЛИВАЕМОМУ</w:t>
      </w:r>
      <w:proofErr w:type="gramEnd"/>
      <w:r>
        <w:t xml:space="preserve"> ФЕДЕРАЛЬНЫМ ОРГАНОМ ИСПОЛНИТЕЛЬНОЙ</w:t>
      </w:r>
    </w:p>
    <w:p w:rsidR="00D41127" w:rsidRDefault="00D41127">
      <w:pPr>
        <w:pStyle w:val="ConsPlusTitle"/>
        <w:jc w:val="center"/>
      </w:pPr>
      <w:r>
        <w:t>ВЛАСТИ ДЛЯ ЦЕЛЕЙ ОСУЩЕСТВЛЕНИЯ ЗАКУПОК В СООТВЕТСТВИИ</w:t>
      </w:r>
    </w:p>
    <w:p w:rsidR="00D41127" w:rsidRDefault="00D41127">
      <w:pPr>
        <w:pStyle w:val="ConsPlusTitle"/>
        <w:jc w:val="center"/>
      </w:pPr>
      <w:r>
        <w:t>С ПУНКТОМ 47 ЧАСТИ 1 СТАТЬИ 93 ФЕДЕРАЛЬНОГО ЗАКОНА</w:t>
      </w:r>
    </w:p>
    <w:p w:rsidR="00D41127" w:rsidRDefault="00D41127">
      <w:pPr>
        <w:pStyle w:val="ConsPlusTitle"/>
        <w:jc w:val="center"/>
      </w:pPr>
      <w:r>
        <w:t>"О КОНТРАКТНОЙ СИСТЕМЕ В СФЕРЕ ЗАКУПОК ТОВАРОВ, РАБОТ,</w:t>
      </w:r>
    </w:p>
    <w:p w:rsidR="00D41127" w:rsidRDefault="00D41127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:rsidR="00D41127" w:rsidRDefault="00D41127">
      <w:pPr>
        <w:pStyle w:val="ConsPlusTitle"/>
        <w:jc w:val="center"/>
      </w:pPr>
      <w:r>
        <w:t>ПОРЯДКУ ОПРЕДЕЛЕНИЯ ПРЕДЕЛЬНОЙ ЦЕНЫ ЕДИНИЦЫ ТОВАРА,</w:t>
      </w:r>
    </w:p>
    <w:p w:rsidR="00D41127" w:rsidRDefault="00D41127">
      <w:pPr>
        <w:pStyle w:val="ConsPlusTitle"/>
        <w:jc w:val="center"/>
      </w:pPr>
      <w:proofErr w:type="gramStart"/>
      <w:r>
        <w:t>ПРОИЗВОДСТВО</w:t>
      </w:r>
      <w:proofErr w:type="gramEnd"/>
      <w:r>
        <w:t xml:space="preserve"> КОТОРОГО СОЗДАЕТСЯ ИЛИ МОДЕРНИЗИРУЕТСЯ</w:t>
      </w:r>
    </w:p>
    <w:p w:rsidR="00D41127" w:rsidRDefault="00D41127">
      <w:pPr>
        <w:pStyle w:val="ConsPlusTitle"/>
        <w:jc w:val="center"/>
      </w:pPr>
      <w:r>
        <w:t>И (ИЛИ) ОСВАИВАЕТСЯ НА ТЕРРИТОРИИ РОССИЙСКОЙ ФЕДЕРАЦИИ</w:t>
      </w:r>
    </w:p>
    <w:p w:rsidR="00D41127" w:rsidRDefault="00D41127">
      <w:pPr>
        <w:pStyle w:val="ConsPlusTitle"/>
        <w:jc w:val="center"/>
      </w:pPr>
      <w:r>
        <w:t>В СООТВЕТСТВИИ СО СПЕЦИАЛЬНЫМ ИНВЕСТИЦИОННЫМ КОНТРАКТОМ</w:t>
      </w: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документ определяет общие требования к устанавливаемому федеральным </w:t>
      </w:r>
      <w:r>
        <w:lastRenderedPageBreak/>
        <w:t xml:space="preserve">органом исполнительной власти для целей осуществления закупок в соответствии с </w:t>
      </w:r>
      <w:hyperlink r:id="rId8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порядку определения предельной цены единицы товара, производство которого создается или модернизируется и (или) осваивается на территории</w:t>
      </w:r>
      <w:proofErr w:type="gramEnd"/>
      <w:r>
        <w:t xml:space="preserve"> Российской Федерации в соответствии со специальным инвестиционным контрактом (далее соответственно - товар, предельная цена единицы товара, порядок).</w:t>
      </w:r>
    </w:p>
    <w:p w:rsidR="00D41127" w:rsidRDefault="00D41127">
      <w:pPr>
        <w:pStyle w:val="ConsPlusNormal"/>
        <w:ind w:firstLine="540"/>
        <w:jc w:val="both"/>
      </w:pPr>
      <w:bookmarkStart w:id="0" w:name="P45"/>
      <w:bookmarkEnd w:id="0"/>
      <w:r>
        <w:t>2. Если в отношении товара осуществляется государственное регулирование цен или если цены установлены муниципальными правовыми актами, то порядком предусматривается, что:</w:t>
      </w:r>
    </w:p>
    <w:p w:rsidR="00D41127" w:rsidRDefault="00D41127">
      <w:pPr>
        <w:pStyle w:val="ConsPlusNormal"/>
        <w:ind w:firstLine="540"/>
        <w:jc w:val="both"/>
      </w:pPr>
      <w:proofErr w:type="gramStart"/>
      <w:r>
        <w:t>определение предельной цены единицы товара осуществляется с соблюдением положений нормативных правовых актов о государственном регулировании цен на товар или муниципальных правовых актов, устанавливающих цены на товар;</w:t>
      </w:r>
      <w:proofErr w:type="gramEnd"/>
    </w:p>
    <w:p w:rsidR="00D41127" w:rsidRDefault="00D41127">
      <w:pPr>
        <w:pStyle w:val="ConsPlusNormal"/>
        <w:ind w:firstLine="540"/>
        <w:jc w:val="both"/>
      </w:pPr>
      <w:r>
        <w:t>предельная цена единицы товара не может превышать цену на такой товар, сформированную с учетом положений нормативных правовых актов о государственном регулировании цен на товар или муниципальных правовых актов, устанавливающих цены на товар.</w:t>
      </w:r>
    </w:p>
    <w:p w:rsidR="00D41127" w:rsidRDefault="00D4112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случае, не предусмотренном </w:t>
      </w:r>
      <w:hyperlink w:anchor="P45" w:history="1">
        <w:r>
          <w:rPr>
            <w:color w:val="0000FF"/>
          </w:rPr>
          <w:t>пунктом 2</w:t>
        </w:r>
      </w:hyperlink>
      <w:r>
        <w:t xml:space="preserve"> настоящего документа, порядком предусматривается, что предельная цена единицы товара не может превышать цену единицы товара, рассчитанную в соответствии со </w:t>
      </w:r>
      <w:hyperlink r:id="rId9" w:history="1">
        <w:r>
          <w:rPr>
            <w:color w:val="0000FF"/>
          </w:rPr>
          <w:t>статьей 22</w:t>
        </w:r>
      </w:hyperlink>
      <w:r>
        <w:t xml:space="preserve"> Федерального закона с использованием метода сопоставимых рыночных цен (анализа рынка) в том числе на основании информации о предельной цене единицы товара, полученной от стороны - инвестора специального инвестиционного контракта или привлеченного такой стороной-инвестором иного</w:t>
      </w:r>
      <w:proofErr w:type="gramEnd"/>
      <w:r>
        <w:t xml:space="preserve"> лица, </w:t>
      </w:r>
      <w:proofErr w:type="gramStart"/>
      <w:r>
        <w:t>осуществляющих</w:t>
      </w:r>
      <w:proofErr w:type="gramEnd"/>
      <w:r>
        <w:t xml:space="preserve">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заключенным на основании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промышленной политике в Российской Федерации" (далее - производитель товара).</w:t>
      </w:r>
    </w:p>
    <w:p w:rsidR="00D41127" w:rsidRDefault="00D41127">
      <w:pPr>
        <w:pStyle w:val="ConsPlusNormal"/>
        <w:ind w:firstLine="540"/>
        <w:jc w:val="both"/>
      </w:pPr>
      <w:r>
        <w:t>Если товар,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контрактом, реализуется на биржевых торгах, то порядком предусматривается, что предельная цена единицы товара не может превышать цену на такой товар, сформированную на биржевых торгах.</w:t>
      </w:r>
    </w:p>
    <w:p w:rsidR="00D41127" w:rsidRDefault="00D41127">
      <w:pPr>
        <w:pStyle w:val="ConsPlusNormal"/>
        <w:ind w:firstLine="540"/>
        <w:jc w:val="both"/>
      </w:pPr>
      <w:r>
        <w:t>4. Порядком предусматривается:</w:t>
      </w:r>
    </w:p>
    <w:p w:rsidR="00D41127" w:rsidRDefault="00D41127">
      <w:pPr>
        <w:pStyle w:val="ConsPlusNormal"/>
        <w:ind w:firstLine="540"/>
        <w:jc w:val="both"/>
      </w:pPr>
      <w:r>
        <w:t xml:space="preserve">а) срок определения предельной цены единицы товара федеральным органом исполнительной власти, который не может превышать один месяц </w:t>
      </w:r>
      <w:proofErr w:type="gramStart"/>
      <w:r>
        <w:t>с даты принятия</w:t>
      </w:r>
      <w:proofErr w:type="gramEnd"/>
      <w:r>
        <w:t xml:space="preserve"> федеральным органом исполнительной власти, заключившим специальный инвестиционный контракт от имени Российской Федерации, решения, предусмотренного </w:t>
      </w:r>
      <w:hyperlink r:id="rId11" w:history="1">
        <w:r>
          <w:rPr>
            <w:color w:val="0000FF"/>
          </w:rPr>
          <w:t>пунктом 1 части 4 статьи 111.3</w:t>
        </w:r>
      </w:hyperlink>
      <w:r>
        <w:t xml:space="preserve"> Федерального закона;</w:t>
      </w:r>
    </w:p>
    <w:p w:rsidR="00D41127" w:rsidRDefault="00D41127">
      <w:pPr>
        <w:pStyle w:val="ConsPlusNormal"/>
        <w:ind w:firstLine="540"/>
        <w:jc w:val="both"/>
      </w:pPr>
      <w:bookmarkStart w:id="1" w:name="P52"/>
      <w:bookmarkEnd w:id="1"/>
      <w:r>
        <w:t>б) периодичность пересчета предельной цены единицы товара федеральным органом исполнительной власти, при этом пересчет не может осуществляться реже одного раза в год и чаще одного раза в 6 месяцев;</w:t>
      </w:r>
    </w:p>
    <w:p w:rsidR="00D41127" w:rsidRDefault="00D41127">
      <w:pPr>
        <w:pStyle w:val="ConsPlusNormal"/>
        <w:ind w:firstLine="540"/>
        <w:jc w:val="both"/>
      </w:pPr>
      <w:r>
        <w:t xml:space="preserve">в) необходимость направления федеральным органом исполнительной власти производителю товара запроса о рассчитанной производителем товара предельной цене единицы товара, действующей в период, определенный в соответствии с </w:t>
      </w:r>
      <w:hyperlink w:anchor="P52" w:history="1">
        <w:r>
          <w:rPr>
            <w:color w:val="0000FF"/>
          </w:rPr>
          <w:t>подпунктом "б"</w:t>
        </w:r>
      </w:hyperlink>
      <w:r>
        <w:t xml:space="preserve"> настоящего пункта, и рекомендуемая форма ответа на такой запрос.</w:t>
      </w: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jc w:val="both"/>
      </w:pPr>
    </w:p>
    <w:p w:rsidR="00D41127" w:rsidRDefault="00D41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BC8" w:rsidRDefault="00E73BC8">
      <w:bookmarkStart w:id="2" w:name="_GoBack"/>
      <w:bookmarkEnd w:id="2"/>
    </w:p>
    <w:sectPr w:rsidR="00E73BC8" w:rsidSect="001E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27"/>
    <w:rsid w:val="00D41127"/>
    <w:rsid w:val="00E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8A02C0F67BC1907C9CA6C88BDEE7D689A8FE1EF71A16BB590E015373A69E2BD610694A5GEj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8A02C0F67BC1907C9CA6C88BDEE7D689A8FE1EF71A16BB590E015373A69E2BD610694A5GEj4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8A02C0F67BC1907C9CA6C88BDEE7D689A8FE1EF71A16BB590E015373A69E2BD610697A3GEj0F" TargetMode="External"/><Relationship Id="rId11" Type="http://schemas.openxmlformats.org/officeDocument/2006/relationships/hyperlink" Target="consultantplus://offline/ref=C908A02C0F67BC1907C9CA6C88BDEE7D689A8FE1EF71A16BB590E015373A69E2BD610697A3GEj0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908A02C0F67BC1907C9CA6C88BDEE7D689B8EE1EE75A16BB590E01537G3j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8A02C0F67BC1907C9CA6C88BDEE7D689A8FE1EF71A16BB590E015373A69E2BD610694A3E2B1CDG2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2017-02-08T05:35:00Z</dcterms:created>
  <dcterms:modified xsi:type="dcterms:W3CDTF">2017-02-08T05:35:00Z</dcterms:modified>
</cp:coreProperties>
</file>